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5D" w:rsidRPr="00FD265D" w:rsidRDefault="00FD265D" w:rsidP="00FD265D">
      <w:pPr>
        <w:shd w:val="clear" w:color="auto" w:fill="FFFFFF"/>
        <w:spacing w:after="264" w:line="240" w:lineRule="auto"/>
        <w:outlineLvl w:val="1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FD265D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Письмо Минтруда России №18-2/10/2-1490 от 19 марта 2013 г.</w:t>
      </w:r>
    </w:p>
    <w:p w:rsidR="00FD265D" w:rsidRPr="00FD265D" w:rsidRDefault="00FD265D" w:rsidP="00FD265D">
      <w:pPr>
        <w:shd w:val="clear" w:color="auto" w:fill="FFFFFF"/>
        <w:spacing w:line="324" w:lineRule="atLeast"/>
        <w:rPr>
          <w:rFonts w:ascii="Arial" w:eastAsia="Times New Roman" w:hAnsi="Arial" w:cs="Arial"/>
          <w:color w:val="9B9B9B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9B9B9B"/>
          <w:sz w:val="18"/>
          <w:szCs w:val="18"/>
          <w:lang w:eastAsia="ru-RU"/>
        </w:rPr>
        <w:t>19.03.2013</w:t>
      </w:r>
    </w:p>
    <w:p w:rsidR="00FD265D" w:rsidRPr="00FD265D" w:rsidRDefault="00FD265D" w:rsidP="00FD265D">
      <w:pPr>
        <w:shd w:val="clear" w:color="auto" w:fill="FFFFFF"/>
        <w:spacing w:after="276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FD265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Письмо Минтруда России №18-2/10/2-1490 от 19 марта 2013 г.</w:t>
      </w:r>
    </w:p>
    <w:p w:rsidR="00FD265D" w:rsidRPr="00FD265D" w:rsidRDefault="00FD265D" w:rsidP="00FD265D">
      <w:pPr>
        <w:shd w:val="clear" w:color="auto" w:fill="FFFFFF"/>
        <w:spacing w:after="264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FD265D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Комплекс мер, направленных на привлечение государственных и муниципальных служащих к противодействию коррупции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I. Организация антикоррупционной деятельности в федеральных государственных органах, государственных органах субъектов Российской Федерации, органах местного самоуправления, аппаратах избирательных комиссий муниципальных образований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 2008 года в Российской Федерации проводится планомерная работа по формированию нормативной базы по профилактике и противодействию коррупции, отвечающей новейшим научным разработкам и современным международным требованиям прозрачности государственного управления. Для государственных и муниципальных служащих установлены четкие ограничения и запреты, определена ответственность за их нарушение. Наряду с этим выработан достаточный комплекс инструментов, обеспечивающих </w:t>
      </w: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 за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соблюдением антикоррупционных мер.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Теперь перед каждым федеральным государственным органом, государственным органом субъекта Российской Федерации, органом местного самоуправления, аппаратом избирательной комиссии муниципального образования (далее – органы государственной власти и местного самоуправления) стоит задача эффективно использовать данные положения законодательства на практике. При этом весь массив норм антикоррупционного законодательства необходимо адаптировать таким образом, чтобы он функционировал в конкретном органе с учетом специфики реализуемых функций. Для этого должны быть использованы как правовые инструменты, напрямую вытекающие из федерального законодательства, так и любые организационные меры, объем которых не ограничен. Во многом возможность выбора организационного механизма возложена на </w:t>
      </w:r>
      <w:proofErr w:type="spell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правоприменителя</w:t>
      </w:r>
      <w:proofErr w:type="spell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может различаться.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стимулирования активности в данной деятельности в Национальном плане противодействия коррупции на 2012-2013 годы, утвержденном Указом Президента Российской Федерации от 13 марта 2012 г. № 297 (далее – Национальный план противодействия коррупции), пристальное внимание уделяется работе, которая должна проводиться на федеральном и региональном уровнях непосредственно в органах государственной власти и местного самоуправления в целях недопущения коррупционных правонарушений или проявлений коррупционной направленности.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Реализацию мероприятий, направленных на противодействие коррупции, необходимо осуществлять систематически на плановой основе.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обеспечения единого подхода к организации антикоррупционной деятельности в федеральных органах исполнительной власти на заседании Правительственной комиссии по проведению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административной реформы 15 июня 2012 г. одобрен Типовой план противодействия </w:t>
      </w: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коррупции федерального органа исполнительной власти. Данный документ содержит комплекс мероприятий, которые прямо предусмотрены федеральными законами, указами Президента Российской Федерации, постановлениями Правительства Российской Федерации и поручениями.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Деятельность остальных федеральных государственных органов планируется с учетом положений Национальной стратегии противодействия коррупции, утвержденной Указом Президента Российской Федерации от 13 апреля 2010 г. № 460, и Национального плана противодействия коррупции.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итогам анализа информации о работе федеральных органов исполнительной власти по противодействию коррупции, включающей деятельность комиссий по соблюдению требований к служебному поведению федеральных государственных служащих и урегулированию конфликта интересов, аттестационных комиссий и подразделений кадровых служб органов государственной власти и местного самоуправления по профилактике коррупционных и иных правонарушений выявляются проблемы, связанные зачастую с неинициативным подходом к планированию и организации данной деятельности.</w:t>
      </w:r>
      <w:proofErr w:type="gramEnd"/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Результаты исследования показывают, что лишь небольшая часть федеральных органов исполнительной власти занимаются самостоятельным методическим сопровождением антикоррупционной деятельности по вопросам, напрямую не предусмотренным вышеуказанными программными документами.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Отсутствие культуры </w:t>
      </w:r>
      <w:proofErr w:type="spell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антикорупционного</w:t>
      </w:r>
      <w:proofErr w:type="spell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поведения во многом порождает необратимые последствия. В этой связи вопросам идеологии борьбы с коррупцией, правовому просвещению и формированию правильных стереотипов поведения нужно уделять больше внимания.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повышения эффективности организации и методической поддержки деятельности подразделений кадровых служб по профилактике коррупционных и иных правонарушений подготовлен настоящий комплекс мер, направленных на привлечение государственных и муниципальных служащих к противодействию коррупции, который рекомендуется к использованию органами государственной власти и местного самоуправления. При этом порядок реализации этих мер органам государственной власти и местного самоуправления необходимо устанавливать самостоятельно с учетом специфики их деятельности, на основании данного комплекса мер.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II. Описание мер, направленных на привлечение государственных и муниципальных служащих к противодействию коррупции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Мероприятия по привлечению государственных и муниципальных служащих к противодействию коррупции предлагается осуществлять по следующим направлениям: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· активизация участия государственных и муниципальных служащих в работе структурных подразделений кадровых служб по профилактике коррупционных и иных правонарушений и </w:t>
      </w: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комиссий по соблюдению требований к служебному поведению и урегулированию конфликта интересов (далее – комиссии), осуществляющих функции по противодействию коррупции;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стимулирование государственных и муниципальных служащих к предоставлению информации о замеченных ими случаях коррупционных правонарушений, нарушениях требований к служебному поведению, ситуациях конфликта интересов;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· просвещение государственных и муниципальных служащих по вопросам антикоррупционной тематики и методическое обеспечение их профессиональной служебной деятельности. 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начальном этапе разработки акта органа государственной власти и местного самоуправления по вопросу противодействия коррупции сотрудникам подразделений кадровых служб по профилактике коррупционных и иных правонарушений, должностным лицам кадровых служб, ответственных за работу по профилактике коррупционных и иных правонарушений (далее – подразделение), рекомендуется обеспечить информирование государственных (муниципальных) служащих о возможности участия в его подготовке.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Для обсуждения полученных замечаний и предложений государственных (муниципальных) служащих по проекту нормативного правового акта предлагается при необходимости проводить рабочую встречу (серию встреч), заседания коллегий, соответствующих комиссий, офицерских собраний с участием представителей структурных подразделений государственного (муниципального) органа.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ходе указанных мероприятий следует обсуждать возможные подходы к формулированию соответствующих норм и те трудности, которые могут возникнуть при их реализации на практике.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Представляется целесообразным проводить обсуждение как тех проектов актов, которые разрабатываются органом государственной власти и местного самоуправления самостоятельно, так и тех, которые разрабатываются на основе типовых нормативных правовых актов и методических рекомендаций.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Рекомендуется не реже одного раза в год проводить обсуждения практики применения антикоррупционного законодательства с сотрудниками органа государственной власти и местного самоуправления. В ходе встречи предлагается обсуждать, прежде всего, те трудности, с которыми государственные (муниципальные) служащие сталкиваются на практике при реализации тех или иных мер противодействия коррупции (представление сведений о доходах, об имуществе и обязательствах имущественного характера; определение наличия личной заинтересованности, которая приводит или может привести к конфликту интересов и т.д.).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Высказанные государственными (муниципальными) служащими замечания следует использовать при составлении писем в Минтруд России или государственный орган субъекта Российской Федерации по управлению государственной службой о разъяснении порядка применения законодательства.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Полученные по итогам направленных запросов разъяснения следует доводить до сведения государственных (муниципальных) служащих по внутренней электронной почте или под роспись, а также размещать в подразделе официального сайта органа государственной власти и местного самоуправления в информационно-телекоммуникационной сети «Интернет», посвященном вопросам противодействия коррупции.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Подразделению необходимо уведомлять государственных (муниципальных) служащих органа государственной власти и местного самоуправления о возможности принять участие в публичном обсуждении проектов нормативных правовых актов по антикоррупционной тематике с использованием механизмов, предусмотренных действующим законодательством Российской Федерации. 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Активизация участия государственных и муниципальных служащих в работе комиссий по соблюдению требований к служебному поведению и урегулированию конфликта интересов, аттестационных комиссий, а также структурных подразделений по профилактике коррупционных и иных правонарушений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пунктом 8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821,в состав комиссии входят, в том числе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руководителем.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Аналогичный порядок формирования комиссии предусматривается и для муниципальных служащих.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этой связи представляется целесообразным активно использовать данную возможность и последовательно привлекать к участию в работе комиссии государственных (муниципальных) служащих представителей структурных подразделений органа государственной власти и местного самоуправления.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этом рекомендуется осуществлять регулярную ротацию, в рамках которой представитель структурного подразделения (за исключением подразделения по вопросам государственной службы и кадров, юридического (правового) подразделения) входит в состав комиссии в течение одного года, после чего его место занимает представитель другого структурного подразделения.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Кроме того представляется целесообразным информировать государственных (муниципальных) служащих о дате предстоящего заседания комиссии и планируемых к рассмотрению на нем вопросах, а также способах направления в комиссию информации по данным вопросам.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рамках установленных полномочий подразделений рекомендуется рассмотреть вопрос об организации в органах государственной власти и местного самоуправления общественных мероприятий, способствующих привлечению членов трудового коллектива к участию: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· в создаваемых инициативных группах, занимающихся формированием нетерпимого отношения к коррупции (в воинских коллективах к такой деятельности предлагается привлекать офицерские собрания);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в программах наставничества над лицами, впервые поступающими на государственную (муниципальную) службу;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в подготовке типовых ситуаций конфликта интересов и иных методических материалов по профилактике коррупции;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в социологических опросах, направленных на оценку восприятия антикоррупционных мер и их эффективности;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· в конкурсах (на ведомственном и межведомственном уровнях) на лучшие творческие работы (письменные, художественные и т.д.) по тематике, связанной с противодействием коррупции; 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· в других мероприятиях такого рода. 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Стимулирование государственных и муниципальных служащих к предоставлению информации об известных им случаях коррупционных правонарушений, нарушениях требований к служебному поведению, ситуациях конфликта интересов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Стимулирование к сообщению представителю нанимателя (работодателю) информации о фактах коррупции, нарушениях требований к служебному поведению в первую очередь необходимо обеспечить посредством информирования государственных (муниципальных) служащих о существующих механизмах представления уведомления и его защиты, в том числе: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закрепить в локальном акте, устанавливающем порядок уведомления представителя нанимателя (работодателя) об обращении к государственным (муниципальным) служащим в целях склонения к совершению коррупционных правонарушений, механизмы защиты заявителей, в том числе предусмотренные пунктами 6 и 12 Методических рекомендаций о порядке уведомления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правонарушений;</w:t>
      </w:r>
      <w:proofErr w:type="gramEnd"/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разъяснять порядок уведомления представителя нанимателя (работодателя) об обращении к государственным (муниципальным) служащим в целях склонения к совершению коррупционных правонарушений, уделяя особое внимание предусмотренным механизмам защиты заявителей;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довести до сведения государственных (муниципальных) служащих, что они имеют возможность уведомлять представителя нанимателя (работодателя) обо всех ставших им известными фактах совершения коррупционных правонарушений вне зависимости от того, обращался ли к ним кто-то лично.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· Также действенной мерой станет одновременное закрепление в локальном акте, устанавливающем порядок и виды поощрения и награждения органа государственной власти и </w:t>
      </w: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местного самоуправления, специального вида поощрения лицу, способствующему раскрытию правонарушения коррупционной направленности (благодарственное письмо, внесение в книгу почета с выдачей соответствующего свидетельства и др.). 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4. Просвещение государственных и муниципальных служащих по </w:t>
      </w:r>
      <w:proofErr w:type="spell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антикорруцпионной</w:t>
      </w:r>
      <w:proofErr w:type="spell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тематике и методическое обеспечение профессиональной служебной деятельности государственных и муниципальных служащих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Необходимо разработать памятки по ключевым вопросам противодействия коррупции, затрагивающим всех или большинство государственных (муниципальных) служащих и предполагающих взаимодействие государственного (муниципального) служащего с органом государственной власти и местного самоуправления. К числу таких вопросов относятся, в частности: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уголовная ответственность за дачу и получение взятки;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получение подарков;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урегулирование конфликта интересов;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выполнение иной оплачиваемой работы;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 информирование о замеченных фактах коррупции и т.д.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Представляется целесообразным сформулировать памятки на основе типовых жизненных ситуаций. Памятки должны быть краткими, написанными доступным языком без использования сложных юридических терминов. Также в памятки необходимо включить сведения для правильной оценки соответствующей жизненной ситуации (например, разъяснять, что понимается под взяткой), порядок действий в данной ситуации, ссылки на соответствующие положения нормативных правовых актов.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Размещать памятки рекомендуется в подразделе официального сайта органа государственной власти и местного самоуправления в информационно-телекоммуникационной сети «Интернет», посвященном вопросам противодействия коррупции в общедоступном формате (например, PDF). Распространять памятки следует как в электронной, так и в печатной форме.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Чтобы способствовать самостоятельному изучению гражданами, претендующими на замещение должностей государственной (муниципальной) службы, основ антикоррупционного законодательства рекомендуется организовывать в рамках проведения конкурсных процедур анкетирование, тестирование или иные методы оценки знания положений соответствующих нормативных правовых актов.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Кроме того, представляется целесообразной организация различных видов учебных семинаров (бесед, лекций, практических занятий) по вопросам противодействия коррупции.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Так, в частности, рекомендуется к проведению обязательный вводный семинар для граждан, впервые поступивших на государственную (муниципальную) службу. В ходе семинара необходимо разъяснить основные обязанности, запреты, ограничения, требования к служебному поведению, налагаемые на государственного (муниципального) служащего в целях противодействия коррупции, а также предоставить ему пакет соответствующих методических материалов и контактную информацию должностного лица или подразделения кадровой службы по профилактике коррупционных и иных правонарушений. Вводный семинар рекомендуется провести в течение 30 календарных дней с момента поступления гражданина на должность государственной (муниципальной) службы.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Регулярные семинары (не реже одного раза в год) по ключевым вопросам противодействия коррупции, затрагивающим всех или большинство государственных (муниципальных) служащих и предполагающих взаимодействие с органом государственной власти и местного самоуправления. </w:t>
      </w: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ходе семинара важно уделить особое внимание порядку действий, которому государственные (муниципальные) служащие должны следовать для соблюдения положений законодательства, в том числе соответствующим административным процедурам, установленным нормативными правовыми актами, а также типичным вопросам, которые возникают в ходе исполнения антикоррупционного законодательства, детальному разбору отдельных наиболее сложных положений нормативных правовых актов и т.д.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Регулярный семинар рекомендуется проводить не реже одного раза в год. Данное мероприятие может проводиться подразделениями как самостоятельно, так и с привлечением экспертов из научных организаций, образовательных учреждений. При этом ежегодный мониторинг уровня знаний антикоррупционного законодательства посредством анонимного опроса государственных (муниципальных) служащих позволит сформировать тематику и программы регулярных семинаров, а также покажет эффективность проводимых мероприятий.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Специальные семинары в случае существенных изменений законодательства в сфере противодействия коррупции, затрагивающих государственных (муниципальных) служащих. Основной целью такого семинара является ознакомление государственных (муниципальных) служащих с новыми правовыми нормами и подходам к их применению.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Беседа с государственным (муниципальным) служащими, увольняющимися с государственной (муниципальной) службы, чьи должности входили в перечень, установленный Указом Президента Российской Федерации от 21 июля 2010 г. № 925 «О мерах по реализации отдельных положений Федерального закона «О противодействии коррупции».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ходе беседы государственному (муниципальному) служащему следует разъяснить ограничения, связанные с его последующим трудоустройством, а также предоставить ему соответствующие методические материалы и контактную информацию подразделения.</w:t>
      </w:r>
    </w:p>
    <w:p w:rsidR="00FD265D" w:rsidRPr="00FD265D" w:rsidRDefault="00FD265D" w:rsidP="00FD265D">
      <w:pPr>
        <w:shd w:val="clear" w:color="auto" w:fill="FFFFFF"/>
        <w:spacing w:after="0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Одним из дополнительных инструментов реализации отдельных мероприятий, предусмотренных настоящим комплексом мер, может </w:t>
      </w:r>
    </w:p>
    <w:p w:rsidR="00FD265D" w:rsidRPr="00FD265D" w:rsidRDefault="00FD265D" w:rsidP="00FD265D">
      <w:pPr>
        <w:shd w:val="clear" w:color="auto" w:fill="FFFFFF"/>
        <w:spacing w:after="0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стать внутренний интернет-портал органа государственной власти и местного самоуправления, который возможно использовать для обеспечения обсуждения государственными (муниципальными) служащими проектов ведомственных нормативных правовых актов.</w:t>
      </w:r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Кроме того, на внутреннем интернет-портале возможно проведение консультаций с государственными (муниципальными) служащими по вопросам выполнения и реализации требований антикоррупционного законодательства с помощью различных процедур: в режиме он-</w:t>
      </w:r>
      <w:proofErr w:type="spell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лайн</w:t>
      </w:r>
      <w:proofErr w:type="spell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выделенному специальному адресу электронной почты, в режиме «вопрос-ответ» посредством размещения ответов на актуальные и часто задаваемые вопросы, в виде проведения он-</w:t>
      </w:r>
      <w:proofErr w:type="spell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лайн</w:t>
      </w:r>
      <w:proofErr w:type="spell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конференции с участием всех заинтересованных государственных (муниципальных) служащих.</w:t>
      </w:r>
      <w:proofErr w:type="gram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Также представляется целесообразным размещать на внутреннем интернет-портале разработанные ведомством формы (заявления), заполняемые государственными (муниципальными) служащими в случаях, предусмотренных антикоррупционным законодательством, методические рекомендации, памятки и разъяснения по вопросам антикоррупционной тематики.</w:t>
      </w:r>
      <w:proofErr w:type="gramEnd"/>
    </w:p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III. Перечень мер, направленных на привлечение государственных и муниципальных служащих к противодействию коррупции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"/>
        <w:gridCol w:w="9203"/>
      </w:tblGrid>
      <w:tr w:rsidR="00FD265D" w:rsidRPr="00FD265D" w:rsidTr="00FD265D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I. Привлечение государственных и муниципальных служащих к участию в обсуждении и разработке</w:t>
            </w:r>
          </w:p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нормативных правовых актов по вопросам противодействия коррупции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Информирование государственных муниципальных служащих о возможности участия в подготовке проектов актов по вопросам противодействия коррупции и проведение при необходимости рабочих встреч (серии встреч), заседаний коллегий, соответствующих комиссий, офицерских собраний с участием представителей структурных подразделений государственных (муниципальных) органов в целях организации обсуждения полученных предложений государственных (муниципальных) служащих по проектам актов.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не реже одного раза в год обсуждений практики применения антикоррупционного законодательства с государственными (муниципальными) служащими органа государственной власти и местного самоуправления.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Уведомление государственных (муниципальных) служащих органа государственной власти и местного самоуправления о возможности принять участие в публичном обсуждении проектов нормативных правовых актов по антикоррупционной тематике с использованием механизмов, предусмотренных действующим законодательством Российской Федерации.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II. Активизация участия государственных и муниципальных служащих в работе структурных подразделений по профилактике коррупционных и иных правонарушений, а также комиссий по соблюдению требований к служебному поведению и урегулированию конфликта интересов, аттестационных комиссий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Привлечение к участию в работе комиссии по соблюдению требований к служебному поведению и урегулированию конфликта интересов государственных (муниципальных) служащих представителей структурных подразделений органа государственной власти и местного самоуправления.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Организация регулярной ротации, в рамках которой представитель структурного подразделения (за исключением подразделения по вопросам государственной службы и кадров, юридического (правового) подразделения) входит в состав комиссии в течение одного года, после чего его </w:t>
            </w: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место занимает представитель другого структурного подразделения.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3.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Информирование государственных (муниципальных) служащих о дате предстоящего заседания комиссии и планируемых к рассмотрению на нем вопросах, а также способах направления в комиссию информации по данным вопросам.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III. Стимулирование государственных и муниципальных служащих к предоставлению информации об известных им случаях коррупционных правонарушений, нарушений требований к служебному поведению, ситуациях конфликта интересов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Закрепление в локальном акте, устанавливающем порядок уведомления представителя нанимателя (работодателя) об обращении к государственным (муниципальным) служащим в целях склонения к совершению коррупционных правонарушений, механизмы защиты заявителей, в том числе предусмотренные пунктами 6 и 12 Методических рекомендаций о порядке уведомления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 </w:t>
            </w:r>
            <w:bookmarkStart w:id="0" w:name="_ftnref1"/>
            <w:bookmarkEnd w:id="0"/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instrText xml:space="preserve"> HYPERLINK "file:///C:\\Documents%20and%20Settings\\KokorevaEV\\Ð Ð°Ð±Ð¾ÑÐ¸Ð¹%20ÑÑÐ¾Ð\»\\Ð¢Ð°Ð±Ð\»Ð¸ÑÐ°%20.doc" \l "_ftn1" </w:instrText>
            </w: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FD265D">
              <w:rPr>
                <w:rFonts w:ascii="Arial" w:eastAsia="Times New Roman" w:hAnsi="Arial" w:cs="Arial"/>
                <w:color w:val="024C8B"/>
                <w:sz w:val="20"/>
                <w:szCs w:val="20"/>
                <w:lang w:eastAsia="ru-RU"/>
              </w:rPr>
              <w:t>[1]</w:t>
            </w: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  <w:proofErr w:type="gramEnd"/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Разъяснение порядка уведомления представителя нанимателя (работодателя) об обращении к государственным (муниципальным) служащим в целях склонения к совершению коррупционных правонарушений, уделяя особое внимание предусмотренным механизмам защиты заявителей.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Доведение до сведения государственных (муниципальных) служащих, что они не только должны уведомлять представителя нанимателя (работодателя) об обращении к ним в целях склонения к совершению коррупционных правонарушений, но также могут предоставлять информацию обо всех ставших им известными фактах совершения коррупционных правонарушений вне зависимости от того, обращался ли к ним кто-то лично.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Закрепление в локальном акте, устанавливающем порядок и виды поощрения и награждения органа государственной власти и местного самоуправления, специального вида поощрения лицу, способствующему раскрытию правонарушения коррупционной направленности (благодарственное письмо, внесение в книгу почета с выдачей соответствующего свидетельства и др.).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IV. Просвещение государственных и муниципальных служащих по </w:t>
            </w:r>
            <w:proofErr w:type="spellStart"/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антикорруцпионной</w:t>
            </w:r>
            <w:proofErr w:type="spellEnd"/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тематике и методическое обеспечение профессиональной служебной деятельности государственных</w:t>
            </w:r>
          </w:p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 муниципальных служащих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Разработка памяток по ключевым вопросам противодействия коррупции, затрагивающим всех или большинство государственных (муниципальных) служащих и предполагающих взаимодействие государственного (муниципального) служащего с органом государственной власти и местного самоуправления.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Организация в рамках проведения конкурсных процедур анкетирования, тестирования или иных методов </w:t>
            </w:r>
            <w:proofErr w:type="gramStart"/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оценки знания положений основ антикоррупционного законодательства</w:t>
            </w:r>
            <w:proofErr w:type="gramEnd"/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организации различных видов учебных семинаров по вопросам противодействия коррупции:</w:t>
            </w:r>
          </w:p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вводного семинара для граждан, впервые поступивших на государственную (муниципальную) </w:t>
            </w: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службу;</w:t>
            </w:r>
          </w:p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регулярных семинаров по ключевым вопросам противодействия коррупции, затрагивающим всех или большинство государственных (муниципальных) служащих и предполагающих взаимодействие с органом государственной власти и местного самоуправления;</w:t>
            </w:r>
          </w:p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специальных семинаров в случае существенных изменений законодательства в сфере противодействия коррупции, затрагивающих государственных (муниципальных) служащих.</w:t>
            </w:r>
          </w:p>
        </w:tc>
      </w:tr>
      <w:tr w:rsidR="00FD265D" w:rsidRPr="00FD265D" w:rsidTr="00FD26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D265D" w:rsidRPr="00FD265D" w:rsidRDefault="00FD265D" w:rsidP="00FD265D">
            <w:pPr>
              <w:spacing w:before="120" w:after="312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26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регулярной работы по разъяснению исполнения требований антикоррупционного законодательства государственным (муниципальным) служащими, увольняющимися с государственной (муниципальной) службы, чьи должности входили в перечень, установленный Указом Президента Российской Федерации от 21 июля 2010 г. № 925 «О мерах по реализации отдельных положений Федерального закона «О противодействии коррупции».</w:t>
            </w:r>
          </w:p>
        </w:tc>
      </w:tr>
    </w:tbl>
    <w:p w:rsidR="00FD265D" w:rsidRPr="00FD265D" w:rsidRDefault="00FD265D" w:rsidP="00FD265D">
      <w:pPr>
        <w:shd w:val="clear" w:color="auto" w:fill="FFFFFF"/>
        <w:spacing w:after="0" w:line="3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5" style="width:467.75pt;height:.75pt" o:hrstd="t" o:hr="t" fillcolor="#a0a0a0" stroked="f"/>
        </w:pict>
      </w:r>
    </w:p>
    <w:bookmarkStart w:id="1" w:name="_ftn1"/>
    <w:bookmarkEnd w:id="1"/>
    <w:p w:rsidR="00FD265D" w:rsidRPr="00FD265D" w:rsidRDefault="00FD265D" w:rsidP="00FD265D">
      <w:pPr>
        <w:shd w:val="clear" w:color="auto" w:fill="FFFFFF"/>
        <w:spacing w:before="120" w:after="312" w:line="32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"file:///C:\\Documents%20and%20Settings\\KokorevaEV\\Ð Ð°Ð±Ð¾ÑÐ¸Ð¹%20ÑÑÐ¾Ð\»\\Ð¢Ð°Ð±Ð\»Ð¸ÑÐ°%20.doc" \l "_ftnref1" </w:instrText>
      </w: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proofErr w:type="gramStart"/>
      <w:r w:rsidRPr="00FD265D">
        <w:rPr>
          <w:rFonts w:ascii="Arial" w:eastAsia="Times New Roman" w:hAnsi="Arial" w:cs="Arial"/>
          <w:color w:val="024C8B"/>
          <w:sz w:val="20"/>
          <w:szCs w:val="20"/>
          <w:lang w:eastAsia="ru-RU"/>
        </w:rPr>
        <w:t>[1]</w:t>
      </w: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уведомлений, разработаны </w:t>
      </w:r>
      <w:proofErr w:type="spellStart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Минздравсоцразвития</w:t>
      </w:r>
      <w:proofErr w:type="spellEnd"/>
      <w:r w:rsidRPr="00FD26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России и письмом от 20 сентября 2010 г. № 7666-17 направлены в федеральные государственные органы для использования в работе.</w:t>
      </w:r>
      <w:proofErr w:type="gramEnd"/>
    </w:p>
    <w:p w:rsidR="00642263" w:rsidRDefault="00642263">
      <w:bookmarkStart w:id="2" w:name="_GoBack"/>
      <w:bookmarkEnd w:id="2"/>
    </w:p>
    <w:sectPr w:rsidR="0064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5D"/>
    <w:rsid w:val="004F2C88"/>
    <w:rsid w:val="00642263"/>
    <w:rsid w:val="00F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222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60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7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3945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Аль-Рубайи Алла Куантаевна</dc:creator>
  <cp:lastModifiedBy>Аль-Рубайи Алла Куантаевна</cp:lastModifiedBy>
  <cp:revision>1</cp:revision>
  <dcterms:created xsi:type="dcterms:W3CDTF">2015-02-18T05:23:00Z</dcterms:created>
  <dcterms:modified xsi:type="dcterms:W3CDTF">2015-02-18T05:23:00Z</dcterms:modified>
</cp:coreProperties>
</file>